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01" w:rsidRPr="003E46C3" w:rsidRDefault="00CF5301" w:rsidP="008F4717">
      <w:pPr>
        <w:pStyle w:val="Default"/>
        <w:snapToGrid w:val="0"/>
        <w:spacing w:line="380" w:lineRule="exact"/>
        <w:jc w:val="center"/>
        <w:rPr>
          <w:color w:val="auto"/>
          <w:sz w:val="36"/>
          <w:szCs w:val="36"/>
        </w:rPr>
      </w:pPr>
      <w:r w:rsidRPr="003E46C3">
        <w:rPr>
          <w:rFonts w:hint="eastAsia"/>
          <w:color w:val="auto"/>
          <w:sz w:val="36"/>
          <w:szCs w:val="36"/>
        </w:rPr>
        <w:t>中國醫藥大學物理治療學系臨床實習實施辦法</w:t>
      </w:r>
    </w:p>
    <w:p w:rsidR="008F4717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CF5301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E46C3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83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06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月訂定</w:t>
      </w:r>
    </w:p>
    <w:p w:rsidR="00CF5301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E46C3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86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09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月修訂</w:t>
      </w:r>
    </w:p>
    <w:p w:rsidR="00CF5301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E46C3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91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05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月修訂</w:t>
      </w:r>
    </w:p>
    <w:p w:rsidR="00CF5301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E46C3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92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04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月修訂</w:t>
      </w:r>
    </w:p>
    <w:p w:rsidR="00CF5301" w:rsidRPr="003E46C3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E46C3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95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04</w:t>
      </w:r>
      <w:r w:rsidR="00CF5301" w:rsidRPr="003E46C3">
        <w:rPr>
          <w:rFonts w:ascii="Times New Roman" w:hAnsi="Times New Roman" w:cs="Times New Roman"/>
          <w:color w:val="auto"/>
          <w:sz w:val="18"/>
          <w:szCs w:val="18"/>
        </w:rPr>
        <w:t>月修訂</w:t>
      </w:r>
    </w:p>
    <w:p w:rsidR="00CF5301" w:rsidRPr="009D0DDC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9D0DDC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103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10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月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16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日系務會議修訂通過</w:t>
      </w:r>
    </w:p>
    <w:p w:rsidR="008F4717" w:rsidRPr="009D0DDC" w:rsidRDefault="008F4717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9D0DDC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108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08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月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15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日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108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學年度第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學期第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FD642F" w:rsidRPr="009D0DDC">
        <w:rPr>
          <w:rFonts w:ascii="Times New Roman" w:hAnsi="Times New Roman" w:cs="Times New Roman"/>
          <w:color w:val="auto"/>
          <w:sz w:val="18"/>
          <w:szCs w:val="18"/>
        </w:rPr>
        <w:t>次</w:t>
      </w:r>
      <w:r w:rsidR="00CF5301" w:rsidRPr="009D0DDC">
        <w:rPr>
          <w:rFonts w:ascii="Times New Roman" w:hAnsi="Times New Roman" w:cs="Times New Roman"/>
          <w:color w:val="auto"/>
          <w:sz w:val="18"/>
          <w:szCs w:val="18"/>
        </w:rPr>
        <w:t>系務會議修訂通過</w:t>
      </w:r>
    </w:p>
    <w:p w:rsidR="00E1256C" w:rsidRPr="009D0DDC" w:rsidRDefault="00E1256C" w:rsidP="00E1256C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9D0DDC">
        <w:rPr>
          <w:rFonts w:ascii="Times New Roman" w:hAnsi="Times New Roman" w:cs="Times New Roman"/>
          <w:color w:val="auto"/>
          <w:sz w:val="18"/>
          <w:szCs w:val="18"/>
        </w:rPr>
        <w:t>中華民國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9D0DDC">
        <w:rPr>
          <w:rFonts w:ascii="Times New Roman" w:hAnsi="Times New Roman" w:cs="Times New Roman" w:hint="eastAsia"/>
          <w:color w:val="auto"/>
          <w:sz w:val="18"/>
          <w:szCs w:val="18"/>
        </w:rPr>
        <w:t>11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年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0</w:t>
      </w:r>
      <w:r w:rsidRPr="009D0DDC">
        <w:rPr>
          <w:rFonts w:ascii="Times New Roman" w:hAnsi="Times New Roman" w:cs="Times New Roman" w:hint="eastAsia"/>
          <w:color w:val="auto"/>
          <w:sz w:val="18"/>
          <w:szCs w:val="18"/>
        </w:rPr>
        <w:t>1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月</w:t>
      </w:r>
      <w:r w:rsidRPr="009D0DDC">
        <w:rPr>
          <w:rFonts w:ascii="Times New Roman" w:hAnsi="Times New Roman" w:cs="Times New Roman" w:hint="eastAsia"/>
          <w:color w:val="auto"/>
          <w:sz w:val="18"/>
          <w:szCs w:val="18"/>
        </w:rPr>
        <w:t>20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日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9D0DDC">
        <w:rPr>
          <w:rFonts w:ascii="Times New Roman" w:hAnsi="Times New Roman" w:cs="Times New Roman" w:hint="eastAsia"/>
          <w:color w:val="auto"/>
          <w:sz w:val="18"/>
          <w:szCs w:val="18"/>
        </w:rPr>
        <w:t>10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學年度第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學期第</w:t>
      </w:r>
      <w:r w:rsidRPr="009D0DDC">
        <w:rPr>
          <w:rFonts w:ascii="Times New Roman" w:hAnsi="Times New Roman" w:cs="Times New Roman" w:hint="eastAsia"/>
          <w:color w:val="auto"/>
          <w:sz w:val="18"/>
          <w:szCs w:val="18"/>
        </w:rPr>
        <w:t>6</w:t>
      </w:r>
      <w:r w:rsidRPr="009D0DDC">
        <w:rPr>
          <w:rFonts w:ascii="Times New Roman" w:hAnsi="Times New Roman" w:cs="Times New Roman"/>
          <w:color w:val="auto"/>
          <w:sz w:val="18"/>
          <w:szCs w:val="18"/>
        </w:rPr>
        <w:t>次系務會議修訂通過</w:t>
      </w:r>
    </w:p>
    <w:p w:rsidR="00E1256C" w:rsidRPr="009D0DDC" w:rsidRDefault="00E1256C" w:rsidP="008F4717">
      <w:pPr>
        <w:pStyle w:val="Default"/>
        <w:snapToGrid w:val="0"/>
        <w:spacing w:line="240" w:lineRule="exac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084" w:type="dxa"/>
        <w:tblLayout w:type="fixed"/>
        <w:tblLook w:val="0000" w:firstRow="0" w:lastRow="0" w:firstColumn="0" w:lastColumn="0" w:noHBand="0" w:noVBand="0"/>
      </w:tblPr>
      <w:tblGrid>
        <w:gridCol w:w="1101"/>
        <w:gridCol w:w="8983"/>
      </w:tblGrid>
      <w:tr w:rsidR="009D0DDC" w:rsidRPr="009D0DDC" w:rsidTr="003E46C3">
        <w:trPr>
          <w:trHeight w:val="120"/>
        </w:trPr>
        <w:tc>
          <w:tcPr>
            <w:tcW w:w="1101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一、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為加強物理治療學系臨床實習及提高學生實習水準，特訂定本辦法。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D0DDC" w:rsidRPr="009D0DDC" w:rsidTr="003E46C3">
        <w:trPr>
          <w:trHeight w:val="120"/>
        </w:trPr>
        <w:tc>
          <w:tcPr>
            <w:tcW w:w="1101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二、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本辦法所稱臨床實習，係指本系必修課程臨床實習三至臨床實習八。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D0DDC" w:rsidRPr="009D0DDC" w:rsidTr="003E46C3">
        <w:trPr>
          <w:trHeight w:val="122"/>
        </w:trPr>
        <w:tc>
          <w:tcPr>
            <w:tcW w:w="1101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三、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本系學生未修畢一至三學年所有專業必修科目者</w:t>
            </w:r>
            <w:r w:rsidRPr="009D0DDC">
              <w:rPr>
                <w:rFonts w:ascii="Times New Roman" w:hAnsi="Times New Roman" w:cs="Times New Roman"/>
                <w:color w:val="auto"/>
              </w:rPr>
              <w:t>(</w:t>
            </w:r>
            <w:r w:rsidRPr="009D0DDC">
              <w:rPr>
                <w:rFonts w:ascii="Times New Roman" w:hAnsi="Times New Roman" w:cs="Times New Roman"/>
                <w:color w:val="auto"/>
              </w:rPr>
              <w:t>註一</w:t>
            </w:r>
            <w:r w:rsidRPr="009D0DDC">
              <w:rPr>
                <w:rFonts w:ascii="Times New Roman" w:hAnsi="Times New Roman" w:cs="Times New Roman"/>
                <w:color w:val="auto"/>
              </w:rPr>
              <w:t>)</w:t>
            </w:r>
            <w:r w:rsidRPr="009D0DDC">
              <w:rPr>
                <w:rFonts w:ascii="Times New Roman" w:hAnsi="Times New Roman" w:cs="Times New Roman"/>
                <w:color w:val="auto"/>
              </w:rPr>
              <w:t>，均不可分發實習。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D0DDC" w:rsidRPr="009D0DDC" w:rsidTr="003E46C3">
        <w:trPr>
          <w:trHeight w:val="500"/>
        </w:trPr>
        <w:tc>
          <w:tcPr>
            <w:tcW w:w="1101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四、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第三學年上學期以前各專業必修科目全部及格者，或有不及格科目而三年級下學期正重修者，可暫准分發。但第三學年之下學期成績核計後，若有不及格之專業必修科目者，需於重修完該科目後與下學年度臨床實習學生一併分發實習，不得提前分發。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D0DDC" w:rsidRPr="009D0DDC" w:rsidTr="003E46C3">
        <w:trPr>
          <w:trHeight w:val="312"/>
        </w:trPr>
        <w:tc>
          <w:tcPr>
            <w:tcW w:w="1101" w:type="dxa"/>
          </w:tcPr>
          <w:p w:rsidR="00CF5301" w:rsidRPr="009D0DDC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五、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9D0DDC" w:rsidRDefault="00CF5301" w:rsidP="00D7257F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9D0DDC">
              <w:rPr>
                <w:rFonts w:ascii="Times New Roman" w:hAnsi="Times New Roman" w:cs="Times New Roman"/>
                <w:color w:val="auto"/>
              </w:rPr>
              <w:t>臨床實習醫院之分發，按</w:t>
            </w:r>
            <w:r w:rsidR="00D7257F" w:rsidRPr="009D0DDC">
              <w:rPr>
                <w:rFonts w:ascii="Times New Roman" w:hAnsi="Times New Roman" w:cs="Times New Roman"/>
                <w:color w:val="auto"/>
              </w:rPr>
              <w:t>學生</w:t>
            </w:r>
            <w:r w:rsidR="00D7257F" w:rsidRPr="009D0DDC">
              <w:rPr>
                <w:rFonts w:ascii="Times New Roman" w:hAnsi="Times New Roman" w:cs="Times New Roman" w:hint="eastAsia"/>
                <w:color w:val="auto"/>
              </w:rPr>
              <w:t>英文成績</w:t>
            </w:r>
            <w:r w:rsidR="00D7257F" w:rsidRPr="009D0DDC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C10B33" w:rsidRPr="009D0DDC">
              <w:rPr>
                <w:rFonts w:ascii="Times New Roman" w:hAnsi="Times New Roman" w:cs="Times New Roman" w:hint="eastAsia"/>
                <w:color w:val="auto"/>
              </w:rPr>
              <w:t>無英文畢業門檻限制之同學，不列入計算</w:t>
            </w:r>
            <w:r w:rsidR="00D7257F" w:rsidRPr="009D0DDC">
              <w:rPr>
                <w:rFonts w:ascii="Times New Roman" w:hAnsi="Times New Roman" w:cs="Times New Roman" w:hint="eastAsia"/>
                <w:color w:val="auto"/>
              </w:rPr>
              <w:t>)</w:t>
            </w:r>
            <w:r w:rsidR="00D7257F" w:rsidRPr="009D0DDC">
              <w:rPr>
                <w:rFonts w:ascii="Times New Roman" w:hAnsi="Times New Roman" w:cs="Times New Roman" w:hint="eastAsia"/>
                <w:color w:val="auto"/>
              </w:rPr>
              <w:t>與</w:t>
            </w:r>
            <w:r w:rsidRPr="009D0DDC">
              <w:rPr>
                <w:rFonts w:ascii="Times New Roman" w:hAnsi="Times New Roman" w:cs="Times New Roman"/>
                <w:color w:val="auto"/>
              </w:rPr>
              <w:t>二上至</w:t>
            </w:r>
            <w:r w:rsidR="004B5454" w:rsidRPr="009D0DDC">
              <w:rPr>
                <w:rFonts w:ascii="Times New Roman" w:hAnsi="Times New Roman" w:cs="Times New Roman"/>
                <w:color w:val="auto"/>
              </w:rPr>
              <w:t>分發前一學期的</w:t>
            </w:r>
            <w:r w:rsidRPr="009D0DDC">
              <w:rPr>
                <w:rFonts w:ascii="Times New Roman" w:hAnsi="Times New Roman" w:cs="Times New Roman"/>
                <w:color w:val="auto"/>
              </w:rPr>
              <w:t>學業平均成績</w:t>
            </w:r>
            <w:r w:rsidRPr="009D0DDC">
              <w:rPr>
                <w:rFonts w:ascii="Times New Roman" w:hAnsi="Times New Roman" w:cs="Times New Roman"/>
                <w:color w:val="auto"/>
              </w:rPr>
              <w:t>[</w:t>
            </w:r>
            <w:r w:rsidRPr="009D0DDC">
              <w:rPr>
                <w:rFonts w:ascii="Times New Roman" w:hAnsi="Times New Roman" w:cs="Times New Roman"/>
                <w:color w:val="auto"/>
              </w:rPr>
              <w:t>包含不及格科目及暑修成績，以教務處成績總表計算</w:t>
            </w:r>
            <w:r w:rsidRPr="009D0DDC">
              <w:rPr>
                <w:rFonts w:ascii="Times New Roman" w:hAnsi="Times New Roman" w:cs="Times New Roman"/>
                <w:color w:val="auto"/>
              </w:rPr>
              <w:t>]</w:t>
            </w:r>
            <w:r w:rsidR="00BC343E" w:rsidRPr="009D0DDC">
              <w:rPr>
                <w:rFonts w:ascii="Times New Roman" w:hAnsi="Times New Roman" w:cs="Times New Roman"/>
                <w:color w:val="auto"/>
              </w:rPr>
              <w:t>(</w:t>
            </w:r>
            <w:r w:rsidR="00BC343E" w:rsidRPr="009D0DDC">
              <w:rPr>
                <w:rFonts w:ascii="Times New Roman" w:hAnsi="Times New Roman" w:cs="Times New Roman"/>
                <w:color w:val="auto"/>
              </w:rPr>
              <w:t>註二</w:t>
            </w:r>
            <w:r w:rsidR="00BC343E" w:rsidRPr="009D0DDC">
              <w:rPr>
                <w:rFonts w:ascii="Times New Roman" w:hAnsi="Times New Roman" w:cs="Times New Roman"/>
                <w:color w:val="auto"/>
              </w:rPr>
              <w:t>)</w:t>
            </w:r>
            <w:r w:rsidRPr="009D0DDC">
              <w:rPr>
                <w:rFonts w:ascii="Times New Roman" w:hAnsi="Times New Roman" w:cs="Times New Roman"/>
                <w:color w:val="auto"/>
              </w:rPr>
              <w:t>，由高至低，依其志願選擇實習醫院。</w:t>
            </w:r>
            <w:r w:rsidRPr="009D0D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309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六、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經本系分發實習醫院之實習學生，不得再自行接洽醫院，或未經本系核准而逕行實習，違者除實習成績不予承認外，並依規定議處。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12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七、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每年分發實習學生，其實習起訖日期由本校與實習醫院協商決定之。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309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八、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臨床實習學生，在實習期間，如認真實習，表現優異足為本校爭取榮譽者，得依本校學生獎懲辦法規定獎勵之。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12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九、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臨床實習學生在醫院實習期間，應格遵本校及各實習醫院有關規定，違者依規定嚴處。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309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十、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分發學生臨床實習之相關事宜，由本系統籌處理，系主任為主持人。如遇事實困難，由系主任協調教務處解決之。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31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十一、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實習成績不及格者，需重修實習。重修實習者參加下學年度之實習分發，依該年度之實習分發規定辦理。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12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十二、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本辦法如有未盡事宜，悉依本校有關規定辦理。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12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十三、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本辦法經物理治療學系系務會議通過後實施，修正亦同。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879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（註一）</w:t>
            </w:r>
          </w:p>
        </w:tc>
        <w:tc>
          <w:tcPr>
            <w:tcW w:w="8983" w:type="dxa"/>
          </w:tcPr>
          <w:p w:rsidR="00CF5301" w:rsidRPr="003E46C3" w:rsidRDefault="00CF5301" w:rsidP="00FB37CF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物理治療學系專業必修科目</w:t>
            </w:r>
            <w:r w:rsidRPr="00E1256C">
              <w:rPr>
                <w:rFonts w:ascii="Times New Roman" w:hAnsi="Times New Roman" w:cs="Times New Roman"/>
                <w:color w:val="auto"/>
              </w:rPr>
              <w:t>包</w:t>
            </w:r>
            <w:r w:rsidRPr="00A84280">
              <w:rPr>
                <w:rFonts w:ascii="Times New Roman" w:hAnsi="Times New Roman" w:cs="Times New Roman"/>
                <w:color w:val="auto"/>
              </w:rPr>
              <w:t>括：</w:t>
            </w:r>
            <w:bookmarkStart w:id="0" w:name="_GoBack"/>
            <w:bookmarkEnd w:id="0"/>
            <w:r w:rsidRPr="00A84280">
              <w:rPr>
                <w:rFonts w:ascii="Times New Roman" w:hAnsi="Times New Roman" w:cs="Times New Roman"/>
                <w:color w:val="auto"/>
              </w:rPr>
              <w:t>肌動學、基礎物理治療學及實習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一學年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)</w:t>
            </w:r>
            <w:r w:rsidRPr="00A84280">
              <w:rPr>
                <w:rFonts w:ascii="Times New Roman" w:hAnsi="Times New Roman" w:cs="Times New Roman"/>
                <w:color w:val="auto"/>
              </w:rPr>
              <w:t>、操作治療學及實習、物理治療因子學及實習</w:t>
            </w:r>
            <w:r w:rsidR="00E1256C" w:rsidRPr="00A84280">
              <w:rPr>
                <w:rFonts w:ascii="Times New Roman" w:hAnsi="Times New Roman" w:cs="Times New Roman"/>
                <w:color w:val="auto"/>
              </w:rPr>
              <w:t>(</w:t>
            </w:r>
            <w:r w:rsidR="00E1256C" w:rsidRPr="00A84280">
              <w:rPr>
                <w:rFonts w:ascii="Times New Roman" w:hAnsi="Times New Roman" w:cs="Times New Roman" w:hint="eastAsia"/>
                <w:color w:val="auto"/>
              </w:rPr>
              <w:t>上</w:t>
            </w:r>
            <w:r w:rsidR="00E1256C" w:rsidRPr="00A84280">
              <w:rPr>
                <w:rFonts w:ascii="Times New Roman" w:hAnsi="Times New Roman" w:cs="Times New Roman"/>
                <w:color w:val="auto"/>
              </w:rPr>
              <w:t>)(</w:t>
            </w:r>
            <w:r w:rsidR="00E1256C" w:rsidRPr="00A84280">
              <w:rPr>
                <w:rFonts w:ascii="Times New Roman" w:hAnsi="Times New Roman" w:cs="Times New Roman" w:hint="eastAsia"/>
                <w:color w:val="auto"/>
              </w:rPr>
              <w:t>下</w:t>
            </w:r>
            <w:r w:rsidRPr="00A84280">
              <w:rPr>
                <w:rFonts w:ascii="Times New Roman" w:hAnsi="Times New Roman" w:cs="Times New Roman"/>
                <w:color w:val="auto"/>
              </w:rPr>
              <w:t>)</w:t>
            </w:r>
            <w:r w:rsidRPr="00A84280">
              <w:rPr>
                <w:rFonts w:ascii="Times New Roman" w:hAnsi="Times New Roman" w:cs="Times New Roman"/>
                <w:color w:val="auto"/>
              </w:rPr>
              <w:t>、骨科物理治療學及實習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一學年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)</w:t>
            </w:r>
            <w:r w:rsidRPr="00A84280">
              <w:rPr>
                <w:rFonts w:ascii="Times New Roman" w:hAnsi="Times New Roman" w:cs="Times New Roman"/>
                <w:color w:val="auto"/>
              </w:rPr>
              <w:t>、心肺物理治療學及實習、神經物理治療學及實習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一學年</w:t>
            </w:r>
            <w:r w:rsidR="00CE6448" w:rsidRPr="00A84280">
              <w:rPr>
                <w:rFonts w:ascii="Times New Roman" w:hAnsi="Times New Roman" w:cs="Times New Roman" w:hint="eastAsia"/>
                <w:color w:val="auto"/>
              </w:rPr>
              <w:t>)</w:t>
            </w:r>
            <w:r w:rsidRPr="00A84280">
              <w:rPr>
                <w:rFonts w:ascii="Times New Roman" w:hAnsi="Times New Roman" w:cs="Times New Roman"/>
                <w:color w:val="auto"/>
              </w:rPr>
              <w:t>、小兒物理治療學及實習、科技輔具學及實習、機能再教育</w:t>
            </w:r>
            <w:r w:rsidR="00BC6188" w:rsidRPr="00A84280">
              <w:rPr>
                <w:rFonts w:ascii="Times New Roman" w:hAnsi="Times New Roman" w:cs="Times New Roman"/>
                <w:color w:val="auto"/>
              </w:rPr>
              <w:t>及</w:t>
            </w:r>
            <w:r w:rsidRPr="00A84280">
              <w:rPr>
                <w:rFonts w:ascii="Times New Roman" w:hAnsi="Times New Roman" w:cs="Times New Roman"/>
                <w:color w:val="auto"/>
              </w:rPr>
              <w:t>實習、臨床實習</w:t>
            </w:r>
            <w:r w:rsidR="00E1256C" w:rsidRPr="00A84280">
              <w:rPr>
                <w:rFonts w:ascii="Times New Roman" w:hAnsi="Times New Roman" w:cs="Times New Roman"/>
                <w:color w:val="auto"/>
              </w:rPr>
              <w:t>(</w:t>
            </w:r>
            <w:r w:rsidR="00E1256C" w:rsidRPr="00A84280">
              <w:rPr>
                <w:rFonts w:ascii="Times New Roman" w:hAnsi="Times New Roman" w:cs="Times New Roman" w:hint="eastAsia"/>
                <w:color w:val="auto"/>
              </w:rPr>
              <w:t>一</w:t>
            </w:r>
            <w:r w:rsidR="00E1256C" w:rsidRPr="00A84280">
              <w:rPr>
                <w:rFonts w:ascii="Times New Roman" w:hAnsi="Times New Roman" w:cs="Times New Roman"/>
                <w:color w:val="auto"/>
              </w:rPr>
              <w:t>)(</w:t>
            </w:r>
            <w:r w:rsidR="00E1256C" w:rsidRPr="00A84280">
              <w:rPr>
                <w:rFonts w:ascii="Times New Roman" w:hAnsi="Times New Roman" w:cs="Times New Roman" w:hint="eastAsia"/>
                <w:color w:val="auto"/>
              </w:rPr>
              <w:t>二</w:t>
            </w:r>
            <w:r w:rsidRPr="00A84280">
              <w:rPr>
                <w:rFonts w:ascii="Times New Roman" w:hAnsi="Times New Roman" w:cs="Times New Roman"/>
                <w:color w:val="auto"/>
              </w:rPr>
              <w:t>)</w:t>
            </w:r>
            <w:r w:rsidRPr="00A84280">
              <w:rPr>
                <w:rFonts w:ascii="Times New Roman" w:hAnsi="Times New Roman" w:cs="Times New Roman"/>
                <w:color w:val="auto"/>
              </w:rPr>
              <w:t>等，以上科目名稱若有修改，或必修科目另有</w:t>
            </w:r>
            <w:r w:rsidRPr="003E46C3">
              <w:rPr>
                <w:rFonts w:ascii="Times New Roman" w:hAnsi="Times New Roman" w:cs="Times New Roman"/>
                <w:color w:val="auto"/>
              </w:rPr>
              <w:t>增減，以新修訂者為準。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E46C3" w:rsidRPr="003E46C3" w:rsidTr="003E46C3">
        <w:trPr>
          <w:trHeight w:val="300"/>
        </w:trPr>
        <w:tc>
          <w:tcPr>
            <w:tcW w:w="1101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（註二）</w:t>
            </w:r>
          </w:p>
        </w:tc>
        <w:tc>
          <w:tcPr>
            <w:tcW w:w="8983" w:type="dxa"/>
          </w:tcPr>
          <w:p w:rsidR="00CF5301" w:rsidRPr="003E46C3" w:rsidRDefault="00CF5301" w:rsidP="008F4717">
            <w:pPr>
              <w:pStyle w:val="Default"/>
              <w:snapToGrid w:val="0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3E46C3">
              <w:rPr>
                <w:rFonts w:ascii="Times New Roman" w:hAnsi="Times New Roman" w:cs="Times New Roman"/>
                <w:color w:val="auto"/>
              </w:rPr>
              <w:t>平均成績依</w:t>
            </w:r>
            <w:r w:rsidRPr="003E46C3">
              <w:rPr>
                <w:rFonts w:ascii="Times New Roman" w:hAnsi="Times New Roman" w:cs="Times New Roman"/>
                <w:color w:val="auto"/>
              </w:rPr>
              <w:t>GPA(Grade Point Average)</w:t>
            </w:r>
            <w:r w:rsidRPr="003E46C3">
              <w:rPr>
                <w:rFonts w:ascii="Times New Roman" w:hAnsi="Times New Roman" w:cs="Times New Roman"/>
                <w:color w:val="auto"/>
              </w:rPr>
              <w:t>算法，取小數點後三位，第四位四捨五入；如遇相同分數，則抽籤或自行協調決定先後次序。</w:t>
            </w:r>
            <w:r w:rsidRPr="003E46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2643F4" w:rsidRPr="003E46C3" w:rsidRDefault="002643F4"/>
    <w:sectPr w:rsidR="002643F4" w:rsidRPr="003E46C3" w:rsidSect="008F4717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C9" w:rsidRDefault="00BB2CC9" w:rsidP="00FD642F">
      <w:r>
        <w:separator/>
      </w:r>
    </w:p>
  </w:endnote>
  <w:endnote w:type="continuationSeparator" w:id="0">
    <w:p w:rsidR="00BB2CC9" w:rsidRDefault="00BB2CC9" w:rsidP="00FD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C9" w:rsidRDefault="00BB2CC9" w:rsidP="00FD642F">
      <w:r>
        <w:separator/>
      </w:r>
    </w:p>
  </w:footnote>
  <w:footnote w:type="continuationSeparator" w:id="0">
    <w:p w:rsidR="00BB2CC9" w:rsidRDefault="00BB2CC9" w:rsidP="00FD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1"/>
    <w:rsid w:val="00020891"/>
    <w:rsid w:val="000A69D4"/>
    <w:rsid w:val="000A795A"/>
    <w:rsid w:val="000E3EAC"/>
    <w:rsid w:val="00100F86"/>
    <w:rsid w:val="002643F4"/>
    <w:rsid w:val="002D240B"/>
    <w:rsid w:val="00327053"/>
    <w:rsid w:val="003E46C3"/>
    <w:rsid w:val="004066F3"/>
    <w:rsid w:val="0044236F"/>
    <w:rsid w:val="004B5454"/>
    <w:rsid w:val="00525F50"/>
    <w:rsid w:val="00550D61"/>
    <w:rsid w:val="005618FD"/>
    <w:rsid w:val="00614557"/>
    <w:rsid w:val="00707DEA"/>
    <w:rsid w:val="007258D1"/>
    <w:rsid w:val="00816CB7"/>
    <w:rsid w:val="008E0AA3"/>
    <w:rsid w:val="008F4717"/>
    <w:rsid w:val="009D0DDC"/>
    <w:rsid w:val="00A84280"/>
    <w:rsid w:val="00BB2CC9"/>
    <w:rsid w:val="00BC343E"/>
    <w:rsid w:val="00BC6188"/>
    <w:rsid w:val="00BD6ED7"/>
    <w:rsid w:val="00C10B33"/>
    <w:rsid w:val="00CC2EED"/>
    <w:rsid w:val="00CE6448"/>
    <w:rsid w:val="00CF5301"/>
    <w:rsid w:val="00D7257F"/>
    <w:rsid w:val="00D839B7"/>
    <w:rsid w:val="00DF6824"/>
    <w:rsid w:val="00E1256C"/>
    <w:rsid w:val="00E21E93"/>
    <w:rsid w:val="00E32C90"/>
    <w:rsid w:val="00E569CF"/>
    <w:rsid w:val="00FB37CF"/>
    <w:rsid w:val="00FD642F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2379B"/>
  <w15:docId w15:val="{1DEA2A31-9979-4AAA-8D79-1FE8893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3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4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3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2019-08-06T08:05:00Z</dcterms:created>
  <dcterms:modified xsi:type="dcterms:W3CDTF">2022-05-04T02:19:00Z</dcterms:modified>
</cp:coreProperties>
</file>